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1961C7C5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A211CC">
        <w:rPr>
          <w:rFonts w:ascii="Arial" w:hAnsi="Arial" w:cs="Arial"/>
          <w:b/>
          <w:sz w:val="24"/>
          <w:szCs w:val="24"/>
        </w:rPr>
        <w:t>10</w:t>
      </w:r>
      <w:r w:rsidR="00626BDE">
        <w:rPr>
          <w:rFonts w:ascii="Arial" w:hAnsi="Arial" w:cs="Arial"/>
          <w:b/>
          <w:sz w:val="24"/>
          <w:szCs w:val="24"/>
        </w:rPr>
        <w:t>1</w:t>
      </w:r>
      <w:r w:rsidR="00951300">
        <w:rPr>
          <w:rFonts w:ascii="Arial" w:hAnsi="Arial" w:cs="Arial"/>
          <w:b/>
          <w:sz w:val="24"/>
          <w:szCs w:val="24"/>
        </w:rPr>
        <w:t>-</w:t>
      </w:r>
      <w:r w:rsidR="00C94AC7">
        <w:rPr>
          <w:rFonts w:ascii="Arial" w:hAnsi="Arial" w:cs="Arial"/>
          <w:b/>
          <w:sz w:val="24"/>
          <w:szCs w:val="24"/>
        </w:rPr>
        <w:t>bis-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8D7B55" w:rsidRPr="008D7B55">
        <w:rPr>
          <w:rFonts w:ascii="Arial" w:hAnsi="Arial" w:cs="Arial"/>
          <w:b/>
          <w:sz w:val="24"/>
          <w:szCs w:val="24"/>
        </w:rPr>
        <w:t>R4-2200266</w:t>
      </w:r>
    </w:p>
    <w:p w14:paraId="2C67BE8C" w14:textId="2D2D71D4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January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17</w:t>
      </w:r>
      <w:r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25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118AF8F9" w:rsidR="009F52D7" w:rsidRPr="00E56F18" w:rsidRDefault="009F52D7" w:rsidP="009F52D7">
      <w:pPr>
        <w:pStyle w:val="CH"/>
        <w:rPr>
          <w:sz w:val="24"/>
          <w:szCs w:val="24"/>
        </w:rPr>
      </w:pPr>
      <w:r w:rsidRPr="00E56F18">
        <w:rPr>
          <w:sz w:val="24"/>
          <w:szCs w:val="24"/>
        </w:rPr>
        <w:t>Agenda item:</w:t>
      </w:r>
      <w:r w:rsidRPr="00E56F18">
        <w:rPr>
          <w:sz w:val="24"/>
          <w:szCs w:val="24"/>
        </w:rPr>
        <w:tab/>
      </w:r>
      <w:r w:rsidR="00C94AC7" w:rsidRPr="00E56F18">
        <w:rPr>
          <w:sz w:val="24"/>
          <w:szCs w:val="24"/>
        </w:rPr>
        <w:t>6</w:t>
      </w:r>
      <w:r w:rsidR="005D1B1F" w:rsidRPr="00E56F18">
        <w:rPr>
          <w:sz w:val="24"/>
          <w:szCs w:val="24"/>
        </w:rPr>
        <w:t>.</w:t>
      </w:r>
      <w:r w:rsidR="00B91FD8" w:rsidRPr="00E56F18">
        <w:rPr>
          <w:sz w:val="24"/>
          <w:szCs w:val="24"/>
        </w:rPr>
        <w:t>6.5.</w:t>
      </w:r>
      <w:r w:rsidR="00053F23" w:rsidRPr="00E56F18">
        <w:rPr>
          <w:sz w:val="24"/>
          <w:szCs w:val="24"/>
        </w:rPr>
        <w:t>3</w:t>
      </w:r>
    </w:p>
    <w:p w14:paraId="30D50B86" w14:textId="77777777" w:rsidR="009F52D7" w:rsidRPr="00E56F18" w:rsidRDefault="009F52D7" w:rsidP="009F52D7">
      <w:pPr>
        <w:pStyle w:val="CH"/>
        <w:rPr>
          <w:sz w:val="24"/>
          <w:szCs w:val="24"/>
        </w:rPr>
      </w:pPr>
      <w:r w:rsidRPr="00E56F18">
        <w:rPr>
          <w:sz w:val="24"/>
          <w:szCs w:val="24"/>
        </w:rPr>
        <w:t>Source:</w:t>
      </w:r>
      <w:r w:rsidRPr="00E56F18">
        <w:rPr>
          <w:sz w:val="24"/>
          <w:szCs w:val="24"/>
        </w:rPr>
        <w:tab/>
        <w:t>Apple Inc.</w:t>
      </w:r>
    </w:p>
    <w:p w14:paraId="7827D204" w14:textId="58CB5A03" w:rsidR="009F52D7" w:rsidRPr="00E56F18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E56F18">
        <w:rPr>
          <w:sz w:val="24"/>
          <w:szCs w:val="24"/>
        </w:rPr>
        <w:t>Title:</w:t>
      </w:r>
      <w:r w:rsidRPr="00E56F18">
        <w:rPr>
          <w:sz w:val="24"/>
          <w:szCs w:val="24"/>
        </w:rPr>
        <w:tab/>
      </w:r>
      <w:r w:rsidR="00C94AC7" w:rsidRPr="00E56F18">
        <w:rPr>
          <w:sz w:val="24"/>
          <w:szCs w:val="24"/>
        </w:rPr>
        <w:t xml:space="preserve">Discussion on </w:t>
      </w:r>
      <w:r w:rsidR="00053F23" w:rsidRPr="00E56F18">
        <w:rPr>
          <w:sz w:val="24"/>
          <w:szCs w:val="24"/>
        </w:rPr>
        <w:t>SDR</w:t>
      </w:r>
      <w:r w:rsidR="001373A7" w:rsidRPr="00E56F18">
        <w:rPr>
          <w:sz w:val="24"/>
          <w:szCs w:val="24"/>
        </w:rPr>
        <w:t xml:space="preserve"> </w:t>
      </w:r>
      <w:r w:rsidR="00C94AC7" w:rsidRPr="00E56F18">
        <w:rPr>
          <w:sz w:val="24"/>
          <w:szCs w:val="24"/>
        </w:rPr>
        <w:t xml:space="preserve">requirements </w:t>
      </w:r>
      <w:r w:rsidR="001373A7" w:rsidRPr="00E56F18">
        <w:rPr>
          <w:sz w:val="24"/>
          <w:szCs w:val="24"/>
        </w:rPr>
        <w:t>with 1KQAM</w:t>
      </w:r>
    </w:p>
    <w:p w14:paraId="2AB0E874" w14:textId="531E0CC2" w:rsidR="009F52D7" w:rsidRPr="00E56F18" w:rsidRDefault="009F52D7" w:rsidP="009F52D7">
      <w:pPr>
        <w:pStyle w:val="CH"/>
        <w:rPr>
          <w:sz w:val="24"/>
          <w:szCs w:val="24"/>
        </w:rPr>
      </w:pPr>
      <w:r w:rsidRPr="00E56F18">
        <w:rPr>
          <w:sz w:val="24"/>
          <w:szCs w:val="24"/>
        </w:rPr>
        <w:t>Release:</w:t>
      </w:r>
      <w:r w:rsidRPr="00E56F18">
        <w:rPr>
          <w:sz w:val="24"/>
          <w:szCs w:val="24"/>
        </w:rPr>
        <w:tab/>
        <w:t>Rel-1</w:t>
      </w:r>
      <w:r w:rsidR="00626BDE" w:rsidRPr="00E56F18">
        <w:rPr>
          <w:sz w:val="24"/>
          <w:szCs w:val="24"/>
        </w:rPr>
        <w:t>7</w:t>
      </w:r>
    </w:p>
    <w:p w14:paraId="5FD26D80" w14:textId="77777777" w:rsidR="009F52D7" w:rsidRPr="00E56F18" w:rsidRDefault="009F52D7" w:rsidP="009F52D7">
      <w:pPr>
        <w:pStyle w:val="CH"/>
        <w:rPr>
          <w:sz w:val="24"/>
          <w:szCs w:val="24"/>
        </w:rPr>
      </w:pPr>
      <w:r w:rsidRPr="00E56F18">
        <w:rPr>
          <w:sz w:val="24"/>
          <w:szCs w:val="24"/>
        </w:rPr>
        <w:t>Document for:</w:t>
      </w:r>
      <w:r w:rsidRPr="00E56F18">
        <w:rPr>
          <w:sz w:val="24"/>
          <w:szCs w:val="24"/>
        </w:rPr>
        <w:tab/>
        <w:t>Discussion</w:t>
      </w:r>
    </w:p>
    <w:p w14:paraId="26BFACA8" w14:textId="77777777" w:rsidR="009F52D7" w:rsidRPr="00E56F18" w:rsidRDefault="009F52D7" w:rsidP="009F52D7">
      <w:pPr>
        <w:pStyle w:val="CH"/>
      </w:pPr>
    </w:p>
    <w:p w14:paraId="224F64C0" w14:textId="77777777" w:rsidR="009F52D7" w:rsidRPr="00E56F18" w:rsidRDefault="009F52D7" w:rsidP="009F52D7">
      <w:pPr>
        <w:pStyle w:val="Heading1"/>
      </w:pPr>
      <w:r w:rsidRPr="00E56F18">
        <w:t xml:space="preserve">1. Introduction </w:t>
      </w:r>
    </w:p>
    <w:p w14:paraId="718D6FDD" w14:textId="0C2C0694" w:rsidR="00053F23" w:rsidRPr="00E56F18" w:rsidRDefault="00C94AC7" w:rsidP="00C94AC7">
      <w:pPr>
        <w:spacing w:after="120"/>
        <w:rPr>
          <w:sz w:val="20"/>
          <w:szCs w:val="20"/>
        </w:rPr>
      </w:pPr>
      <w:r w:rsidRPr="00E56F18">
        <w:rPr>
          <w:sz w:val="20"/>
          <w:szCs w:val="20"/>
        </w:rPr>
        <w:t xml:space="preserve">In RAN4#100-e </w:t>
      </w:r>
      <w:r w:rsidR="00053F23" w:rsidRPr="00E56F18">
        <w:rPr>
          <w:sz w:val="20"/>
          <w:szCs w:val="20"/>
        </w:rPr>
        <w:t>SDR</w:t>
      </w:r>
      <w:r w:rsidRPr="00E56F18">
        <w:rPr>
          <w:sz w:val="20"/>
          <w:szCs w:val="20"/>
        </w:rPr>
        <w:t xml:space="preserve"> requirements with </w:t>
      </w:r>
      <w:r w:rsidR="00053F23" w:rsidRPr="00E56F18">
        <w:rPr>
          <w:sz w:val="20"/>
          <w:szCs w:val="20"/>
        </w:rPr>
        <w:t>1024QAM in NR</w:t>
      </w:r>
      <w:r w:rsidR="006F6BFD">
        <w:rPr>
          <w:sz w:val="20"/>
          <w:szCs w:val="20"/>
        </w:rPr>
        <w:t xml:space="preserve"> </w:t>
      </w:r>
      <w:r w:rsidR="00053F23" w:rsidRPr="00E56F18">
        <w:rPr>
          <w:sz w:val="20"/>
          <w:szCs w:val="20"/>
        </w:rPr>
        <w:t>DL were discussed and way forward</w:t>
      </w:r>
      <w:r w:rsidRPr="00E56F18">
        <w:rPr>
          <w:sz w:val="20"/>
          <w:szCs w:val="20"/>
        </w:rPr>
        <w:t xml:space="preserve"> [1] was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53F23" w:rsidRPr="00E56F18" w14:paraId="1224627D" w14:textId="77777777" w:rsidTr="00053F23">
        <w:tc>
          <w:tcPr>
            <w:tcW w:w="9350" w:type="dxa"/>
          </w:tcPr>
          <w:p w14:paraId="18E31A46" w14:textId="77777777" w:rsidR="00053F23" w:rsidRPr="00E56F18" w:rsidRDefault="00053F23" w:rsidP="00053F23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F18">
              <w:rPr>
                <w:rFonts w:ascii="Times New Roman" w:hAnsi="Times New Roman" w:cs="Times New Roman"/>
                <w:sz w:val="20"/>
                <w:szCs w:val="20"/>
              </w:rPr>
              <w:t>Define SDR requirements for 1024 QAM with rank 1 and rank 2.</w:t>
            </w:r>
          </w:p>
          <w:p w14:paraId="5B73A022" w14:textId="21E512A2" w:rsidR="00053F23" w:rsidRPr="00E56F18" w:rsidRDefault="00053F23" w:rsidP="00053F23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F18">
              <w:rPr>
                <w:rFonts w:ascii="Times New Roman" w:hAnsi="Times New Roman" w:cs="Times New Roman"/>
                <w:sz w:val="20"/>
                <w:szCs w:val="20"/>
              </w:rPr>
              <w:t xml:space="preserve">Add the MCS indexes for SDR test with 1024QAM based on </w:t>
            </w:r>
            <w:r w:rsidRPr="00E56F1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E56F18">
              <w:rPr>
                <w:rFonts w:ascii="Times New Roman" w:hAnsi="Times New Roman" w:cs="Times New Roman"/>
                <w:sz w:val="20"/>
                <w:szCs w:val="20"/>
              </w:rPr>
              <w:instrText xml:space="preserve"> REF _Ref87200920 \h  \* MERGEFORMAT </w:instrText>
            </w:r>
            <w:r w:rsidRPr="00E56F18">
              <w:rPr>
                <w:rFonts w:ascii="Times New Roman" w:hAnsi="Times New Roman" w:cs="Times New Roman"/>
                <w:sz w:val="20"/>
                <w:szCs w:val="20"/>
              </w:rPr>
            </w:r>
            <w:r w:rsidRPr="00E56F1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E56F18">
              <w:rPr>
                <w:rFonts w:ascii="Times New Roman" w:hAnsi="Times New Roman" w:cs="Times New Roman"/>
                <w:sz w:val="20"/>
                <w:szCs w:val="20"/>
              </w:rPr>
              <w:t xml:space="preserve">Table </w:t>
            </w:r>
            <w:r w:rsidRPr="00E56F18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  <w:r w:rsidRPr="00E56F1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E56F1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7DD314BC" w14:textId="77777777" w:rsidR="00053F23" w:rsidRPr="00E56F18" w:rsidRDefault="00053F23" w:rsidP="00053F23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F18">
              <w:rPr>
                <w:rFonts w:ascii="Times New Roman" w:hAnsi="Times New Roman" w:cs="Times New Roman"/>
                <w:sz w:val="20"/>
                <w:szCs w:val="20"/>
              </w:rPr>
              <w:t xml:space="preserve">Interested companies are encouraged to propose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MC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practical</m:t>
                  </m:r>
                </m:sub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j</m:t>
                  </m:r>
                </m:sup>
              </m:sSubSup>
            </m:oMath>
            <w:r w:rsidRPr="00E56F18">
              <w:rPr>
                <w:rFonts w:ascii="Times New Roman" w:hAnsi="Times New Roman" w:cs="Times New Roman"/>
                <w:sz w:val="20"/>
                <w:szCs w:val="20"/>
              </w:rPr>
              <w:t xml:space="preserve"> to decide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MC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req</m:t>
                  </m:r>
                </m:sub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j</m:t>
                  </m:r>
                </m:sup>
              </m:sSubSup>
            </m:oMath>
            <w:r w:rsidRPr="00E56F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E56F18">
              <w:rPr>
                <w:rFonts w:ascii="Times New Roman" w:hAnsi="Times New Roman" w:cs="Times New Roman"/>
                <w:sz w:val="20"/>
                <w:szCs w:val="20"/>
              </w:rPr>
              <w:t>where</w:t>
            </w:r>
            <w:proofErr w:type="gramEnd"/>
            <w:r w:rsidRPr="00E56F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5CF6F14" w14:textId="77777777" w:rsidR="00053F23" w:rsidRPr="00E56F18" w:rsidRDefault="00053F23" w:rsidP="00053F23">
            <w:pPr>
              <w:pStyle w:val="ListParagraph"/>
              <w:numPr>
                <w:ilvl w:val="1"/>
                <w:numId w:val="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MC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req</m:t>
                  </m:r>
                </m:sub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j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= min⁡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(MC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upperbound</m:t>
                  </m:r>
                </m:sub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j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</w:rPr>
                <m:t>, MC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practical</m:t>
                  </m:r>
                </m:sub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j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</w:p>
          <w:p w14:paraId="730B435E" w14:textId="77777777" w:rsidR="00053F23" w:rsidRPr="00E56F18" w:rsidRDefault="00053F23" w:rsidP="00C94AC7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74E2DCA4" w14:textId="77777777" w:rsidR="00053F23" w:rsidRPr="00E56F18" w:rsidRDefault="00053F23" w:rsidP="00C94AC7">
      <w:pPr>
        <w:spacing w:after="120"/>
        <w:rPr>
          <w:sz w:val="20"/>
          <w:szCs w:val="20"/>
        </w:rPr>
      </w:pPr>
    </w:p>
    <w:p w14:paraId="2739081B" w14:textId="338385C0" w:rsidR="00C94AC7" w:rsidRPr="00316E46" w:rsidRDefault="00C94AC7" w:rsidP="00C94AC7">
      <w:pPr>
        <w:spacing w:after="120"/>
        <w:rPr>
          <w:sz w:val="20"/>
          <w:szCs w:val="20"/>
        </w:rPr>
      </w:pPr>
      <w:r w:rsidRPr="00E56F18">
        <w:rPr>
          <w:sz w:val="20"/>
          <w:szCs w:val="20"/>
        </w:rPr>
        <w:t xml:space="preserve">In this contribution we present simulation </w:t>
      </w:r>
      <w:r w:rsidR="00053F23" w:rsidRPr="00E56F18">
        <w:rPr>
          <w:sz w:val="20"/>
          <w:szCs w:val="20"/>
        </w:rPr>
        <w:t>results</w:t>
      </w:r>
      <w:r w:rsidRPr="00E56F18">
        <w:rPr>
          <w:sz w:val="20"/>
          <w:szCs w:val="20"/>
        </w:rPr>
        <w:t xml:space="preserve"> </w:t>
      </w:r>
      <w:r w:rsidR="00053F23" w:rsidRPr="00E56F18">
        <w:rPr>
          <w:sz w:val="20"/>
          <w:szCs w:val="20"/>
        </w:rPr>
        <w:t xml:space="preserve">and </w:t>
      </w:r>
      <w:r w:rsidR="005D0379" w:rsidRPr="00E56F18">
        <w:rPr>
          <w:sz w:val="20"/>
          <w:szCs w:val="20"/>
        </w:rPr>
        <w:t>propose suitable MCS values for SDR requirements with 1024QAM</w:t>
      </w:r>
      <w:r w:rsidRPr="00E56F18">
        <w:rPr>
          <w:sz w:val="20"/>
          <w:szCs w:val="20"/>
        </w:rPr>
        <w:t>.</w:t>
      </w:r>
      <w:r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BB3AD6B" w14:textId="3B0997AD" w:rsidR="009F52D7" w:rsidRDefault="004B58A4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RAN4#100-e it was agreed to add MCS indices based on the methodology agreed in Rel-15 for SDR requirements. </w:t>
      </w:r>
    </w:p>
    <w:p w14:paraId="2CCBB3C9" w14:textId="77777777" w:rsidR="00066221" w:rsidRPr="00E56F18" w:rsidRDefault="00066221" w:rsidP="00066221">
      <w:pPr>
        <w:pStyle w:val="ListParagraph"/>
        <w:numPr>
          <w:ilvl w:val="1"/>
          <w:numId w:val="3"/>
        </w:numPr>
        <w:ind w:firstLineChars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MC</m:t>
        </m:r>
        <m:sSubSup>
          <m:sSub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req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 min⁡</m:t>
        </m:r>
        <m:r>
          <w:rPr>
            <w:rFonts w:ascii="Cambria Math" w:hAnsi="Cambria Math" w:cs="Times New Roman"/>
            <w:sz w:val="20"/>
            <w:szCs w:val="20"/>
          </w:rPr>
          <m:t>(MC</m:t>
        </m:r>
        <m:sSubSup>
          <m:sSub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upperbound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j</m:t>
            </m:r>
          </m:sup>
        </m:sSubSup>
        <m:r>
          <w:rPr>
            <w:rFonts w:ascii="Cambria Math" w:hAnsi="Cambria Math" w:cs="Times New Roman"/>
            <w:sz w:val="20"/>
            <w:szCs w:val="20"/>
          </w:rPr>
          <m:t>, MC</m:t>
        </m:r>
        <m:sSubSup>
          <m:sSub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practical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j</m:t>
            </m:r>
          </m:sup>
        </m:sSubSup>
        <m:r>
          <w:rPr>
            <w:rFonts w:ascii="Cambria Math" w:hAnsi="Cambria Math" w:cs="Times New Roman"/>
            <w:sz w:val="20"/>
            <w:szCs w:val="20"/>
          </w:rPr>
          <m:t>)</m:t>
        </m:r>
      </m:oMath>
    </w:p>
    <w:p w14:paraId="62E287C0" w14:textId="40F904F7" w:rsidR="003407A1" w:rsidRDefault="00066221" w:rsidP="005B410D">
      <w:pPr>
        <w:spacing w:after="120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  <w:lang w:val="en-GB" w:eastAsia="en-GB"/>
        </w:rPr>
        <w:t xml:space="preserve">Where </w:t>
      </w:r>
      <m:oMath>
        <m:r>
          <w:rPr>
            <w:rFonts w:ascii="Cambria Math" w:hAnsi="Cambria Math"/>
            <w:sz w:val="20"/>
            <w:szCs w:val="20"/>
          </w:rPr>
          <m:t>MC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upperbound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j</m:t>
            </m:r>
          </m:sup>
        </m:sSubSup>
      </m:oMath>
      <w:r w:rsidR="001B04A3">
        <w:rPr>
          <w:rFonts w:eastAsia="SimSun"/>
          <w:sz w:val="20"/>
          <w:szCs w:val="20"/>
        </w:rPr>
        <w:t xml:space="preserve"> was agreed as in table below.</w:t>
      </w:r>
    </w:p>
    <w:p w14:paraId="65E280F7" w14:textId="5C1F110D" w:rsidR="001B04A3" w:rsidRPr="001B04A3" w:rsidRDefault="001B04A3" w:rsidP="001B04A3">
      <w:pPr>
        <w:pStyle w:val="Caption"/>
        <w:keepNext/>
        <w:spacing w:after="200"/>
        <w:jc w:val="center"/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</w:pPr>
      <w:r w:rsidRPr="001B04A3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 xml:space="preserve">Table </w:t>
      </w:r>
      <w:r w:rsidRPr="001B04A3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begin"/>
      </w:r>
      <w:r w:rsidRPr="001B04A3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instrText xml:space="preserve"> SEQ Table \* ARABIC </w:instrText>
      </w:r>
      <w:r w:rsidRPr="001B04A3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separate"/>
      </w:r>
      <w:r w:rsidR="006D1F8A">
        <w:rPr>
          <w:rFonts w:ascii="Times New Roman" w:hAnsi="Times New Roman" w:cs="Times New Roman"/>
          <w:b w:val="0"/>
          <w:bCs w:val="0"/>
          <w:i/>
          <w:iCs/>
          <w:noProof/>
          <w:color w:val="44546A" w:themeColor="text2"/>
          <w:sz w:val="18"/>
          <w:szCs w:val="18"/>
        </w:rPr>
        <w:t>1</w:t>
      </w:r>
      <w:r w:rsidRPr="001B04A3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end"/>
      </w:r>
      <w:r w:rsidRPr="001B04A3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>: MCS indexes for SDR test with 1024QAM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2"/>
        <w:gridCol w:w="1533"/>
        <w:gridCol w:w="1539"/>
        <w:gridCol w:w="1592"/>
      </w:tblGrid>
      <w:tr w:rsidR="001B04A3" w:rsidRPr="001B04A3" w14:paraId="5951496B" w14:textId="77777777" w:rsidTr="001B04A3">
        <w:trPr>
          <w:jc w:val="center"/>
        </w:trPr>
        <w:tc>
          <w:tcPr>
            <w:tcW w:w="1552" w:type="dxa"/>
          </w:tcPr>
          <w:p w14:paraId="65CBF319" w14:textId="77777777" w:rsidR="001B04A3" w:rsidRPr="001B04A3" w:rsidRDefault="008D7B55" w:rsidP="001B04A3">
            <w:pPr>
              <w:pStyle w:val="TAC"/>
              <w:rPr>
                <w:rFonts w:ascii="Times New Roman" w:hAnsi="Times New Roman" w:cs="Times New Roman"/>
                <w:b/>
                <w:bCs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Layers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533" w:type="dxa"/>
          </w:tcPr>
          <w:p w14:paraId="5C39E996" w14:textId="77777777" w:rsidR="001B04A3" w:rsidRPr="001B04A3" w:rsidRDefault="008D7B55" w:rsidP="001B04A3">
            <w:pPr>
              <w:pStyle w:val="TAC"/>
              <w:rPr>
                <w:rFonts w:ascii="Times New Roman" w:hAnsi="Times New Roman" w:cs="Times New Roman"/>
                <w:b/>
                <w:bCs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m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539" w:type="dxa"/>
          </w:tcPr>
          <w:p w14:paraId="34C301B9" w14:textId="77777777" w:rsidR="001B04A3" w:rsidRPr="001B04A3" w:rsidRDefault="008D7B55" w:rsidP="001B04A3">
            <w:pPr>
              <w:pStyle w:val="TAC"/>
              <w:rPr>
                <w:rFonts w:ascii="Times New Roman" w:hAnsi="Times New Roman" w:cs="Times New Roman"/>
                <w:b/>
                <w:bCs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j</m:t>
                    </m:r>
                  </m:sup>
                </m:sSup>
              </m:oMath>
            </m:oMathPara>
          </w:p>
        </w:tc>
        <w:tc>
          <w:tcPr>
            <w:tcW w:w="1592" w:type="dxa"/>
          </w:tcPr>
          <w:p w14:paraId="3825F511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upperbound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j</m:t>
                    </m:r>
                  </m:sup>
                </m:sSubSup>
              </m:oMath>
            </m:oMathPara>
          </w:p>
        </w:tc>
      </w:tr>
      <w:tr w:rsidR="001B04A3" w:rsidRPr="001B04A3" w14:paraId="32E4D910" w14:textId="77777777" w:rsidTr="001B04A3">
        <w:trPr>
          <w:jc w:val="center"/>
        </w:trPr>
        <w:tc>
          <w:tcPr>
            <w:tcW w:w="1552" w:type="dxa"/>
          </w:tcPr>
          <w:p w14:paraId="1E7A7A38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3" w:type="dxa"/>
          </w:tcPr>
          <w:p w14:paraId="5BAF82D8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9" w:type="dxa"/>
          </w:tcPr>
          <w:p w14:paraId="773B83C3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2" w:type="dxa"/>
          </w:tcPr>
          <w:p w14:paraId="413AD43D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25</w:t>
            </w:r>
          </w:p>
        </w:tc>
      </w:tr>
      <w:tr w:rsidR="001B04A3" w:rsidRPr="001B04A3" w14:paraId="73F19E70" w14:textId="77777777" w:rsidTr="001B04A3">
        <w:trPr>
          <w:jc w:val="center"/>
        </w:trPr>
        <w:tc>
          <w:tcPr>
            <w:tcW w:w="1552" w:type="dxa"/>
          </w:tcPr>
          <w:p w14:paraId="1068018C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3" w:type="dxa"/>
          </w:tcPr>
          <w:p w14:paraId="01101D52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9" w:type="dxa"/>
          </w:tcPr>
          <w:p w14:paraId="624194E0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0.8</w:t>
            </w:r>
          </w:p>
        </w:tc>
        <w:tc>
          <w:tcPr>
            <w:tcW w:w="1592" w:type="dxa"/>
          </w:tcPr>
          <w:p w14:paraId="08F93729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21</w:t>
            </w:r>
          </w:p>
        </w:tc>
      </w:tr>
      <w:tr w:rsidR="001B04A3" w:rsidRPr="001B04A3" w14:paraId="26BD7299" w14:textId="77777777" w:rsidTr="001B04A3">
        <w:trPr>
          <w:jc w:val="center"/>
        </w:trPr>
        <w:tc>
          <w:tcPr>
            <w:tcW w:w="1552" w:type="dxa"/>
          </w:tcPr>
          <w:p w14:paraId="175817BD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3" w:type="dxa"/>
          </w:tcPr>
          <w:p w14:paraId="29937A9D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9" w:type="dxa"/>
          </w:tcPr>
          <w:p w14:paraId="19D3A16B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0.75</w:t>
            </w:r>
          </w:p>
        </w:tc>
        <w:tc>
          <w:tcPr>
            <w:tcW w:w="1592" w:type="dxa"/>
          </w:tcPr>
          <w:p w14:paraId="66E44B2D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19</w:t>
            </w:r>
          </w:p>
        </w:tc>
      </w:tr>
      <w:tr w:rsidR="001B04A3" w:rsidRPr="001B04A3" w14:paraId="5045EAAC" w14:textId="77777777" w:rsidTr="001B04A3">
        <w:trPr>
          <w:jc w:val="center"/>
        </w:trPr>
        <w:tc>
          <w:tcPr>
            <w:tcW w:w="1552" w:type="dxa"/>
          </w:tcPr>
          <w:p w14:paraId="4CE2292E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3" w:type="dxa"/>
          </w:tcPr>
          <w:p w14:paraId="1B529C22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9" w:type="dxa"/>
          </w:tcPr>
          <w:p w14:paraId="4B3C96B3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1592" w:type="dxa"/>
          </w:tcPr>
          <w:p w14:paraId="6E6E1C67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9</w:t>
            </w:r>
          </w:p>
        </w:tc>
      </w:tr>
      <w:tr w:rsidR="001B04A3" w:rsidRPr="001B04A3" w14:paraId="6E46B5B4" w14:textId="77777777" w:rsidTr="001B04A3">
        <w:trPr>
          <w:jc w:val="center"/>
        </w:trPr>
        <w:tc>
          <w:tcPr>
            <w:tcW w:w="1552" w:type="dxa"/>
          </w:tcPr>
          <w:p w14:paraId="2548AB9E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3" w:type="dxa"/>
          </w:tcPr>
          <w:p w14:paraId="6FEC8BC9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9" w:type="dxa"/>
          </w:tcPr>
          <w:p w14:paraId="60BB917B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2" w:type="dxa"/>
          </w:tcPr>
          <w:p w14:paraId="16C91871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25</w:t>
            </w:r>
          </w:p>
        </w:tc>
      </w:tr>
      <w:tr w:rsidR="001B04A3" w:rsidRPr="001B04A3" w14:paraId="2B8C7891" w14:textId="77777777" w:rsidTr="001B04A3">
        <w:trPr>
          <w:jc w:val="center"/>
        </w:trPr>
        <w:tc>
          <w:tcPr>
            <w:tcW w:w="1552" w:type="dxa"/>
          </w:tcPr>
          <w:p w14:paraId="29B5B50D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3" w:type="dxa"/>
          </w:tcPr>
          <w:p w14:paraId="3AEF7489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9" w:type="dxa"/>
          </w:tcPr>
          <w:p w14:paraId="0F568A2F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0.8</w:t>
            </w:r>
          </w:p>
        </w:tc>
        <w:tc>
          <w:tcPr>
            <w:tcW w:w="1592" w:type="dxa"/>
          </w:tcPr>
          <w:p w14:paraId="05FFDB75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21</w:t>
            </w:r>
          </w:p>
        </w:tc>
      </w:tr>
      <w:tr w:rsidR="001B04A3" w:rsidRPr="001B04A3" w14:paraId="69D09740" w14:textId="77777777" w:rsidTr="001B04A3">
        <w:trPr>
          <w:jc w:val="center"/>
        </w:trPr>
        <w:tc>
          <w:tcPr>
            <w:tcW w:w="1552" w:type="dxa"/>
          </w:tcPr>
          <w:p w14:paraId="46FA27B8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3" w:type="dxa"/>
          </w:tcPr>
          <w:p w14:paraId="05D29DE8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9" w:type="dxa"/>
          </w:tcPr>
          <w:p w14:paraId="7C007B82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0.75</w:t>
            </w:r>
          </w:p>
        </w:tc>
        <w:tc>
          <w:tcPr>
            <w:tcW w:w="1592" w:type="dxa"/>
          </w:tcPr>
          <w:p w14:paraId="398F2D34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19</w:t>
            </w:r>
          </w:p>
        </w:tc>
      </w:tr>
      <w:tr w:rsidR="001B04A3" w:rsidRPr="001B04A3" w14:paraId="7A909969" w14:textId="77777777" w:rsidTr="001B04A3">
        <w:trPr>
          <w:jc w:val="center"/>
        </w:trPr>
        <w:tc>
          <w:tcPr>
            <w:tcW w:w="1552" w:type="dxa"/>
          </w:tcPr>
          <w:p w14:paraId="0247553C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3" w:type="dxa"/>
          </w:tcPr>
          <w:p w14:paraId="059D9041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9" w:type="dxa"/>
          </w:tcPr>
          <w:p w14:paraId="08B3BC99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1592" w:type="dxa"/>
          </w:tcPr>
          <w:p w14:paraId="7256FFC7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9</w:t>
            </w:r>
          </w:p>
        </w:tc>
      </w:tr>
    </w:tbl>
    <w:p w14:paraId="6362C50E" w14:textId="77777777" w:rsidR="00CE70BF" w:rsidRDefault="00CE70BF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C403C5E" w14:textId="5D6A779F" w:rsidR="001B04A3" w:rsidRDefault="00D40BF1" w:rsidP="005B410D">
      <w:pPr>
        <w:spacing w:after="120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  <w:lang w:val="en-GB" w:eastAsia="en-GB"/>
        </w:rPr>
        <w:t xml:space="preserve">The </w:t>
      </w:r>
      <m:oMath>
        <m:r>
          <w:rPr>
            <w:rFonts w:ascii="Cambria Math" w:hAnsi="Cambria Math"/>
            <w:sz w:val="20"/>
            <w:szCs w:val="20"/>
          </w:rPr>
          <m:t>MC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practical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j</m:t>
            </m:r>
          </m:sup>
        </m:sSubSup>
      </m:oMath>
      <w:r>
        <w:rPr>
          <w:rFonts w:eastAsia="SimSun"/>
          <w:sz w:val="20"/>
          <w:szCs w:val="20"/>
        </w:rPr>
        <w:t xml:space="preserve"> is based on simulation results. Using the simulation parameters from </w:t>
      </w:r>
      <w:r w:rsidR="00CE70BF" w:rsidRPr="00CE70BF">
        <w:rPr>
          <w:rFonts w:eastAsia="SimSun"/>
          <w:sz w:val="20"/>
          <w:szCs w:val="20"/>
        </w:rPr>
        <w:t>TS38.101-4 Table 5.5A-1</w:t>
      </w:r>
      <w:r w:rsidR="00CE70BF">
        <w:rPr>
          <w:rFonts w:eastAsia="SimSun"/>
          <w:sz w:val="20"/>
          <w:szCs w:val="20"/>
        </w:rPr>
        <w:t>, we evaluate the practical MCS with 1024QAM modulation order.</w:t>
      </w:r>
    </w:p>
    <w:p w14:paraId="587C0812" w14:textId="77777777" w:rsidR="00CE70BF" w:rsidRDefault="00CE70BF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3407A1" w14:paraId="26F23B2C" w14:textId="77777777" w:rsidTr="00CE70BF">
        <w:tc>
          <w:tcPr>
            <w:tcW w:w="4675" w:type="dxa"/>
          </w:tcPr>
          <w:p w14:paraId="7BEE8255" w14:textId="6C08BEF0" w:rsidR="003407A1" w:rsidRDefault="00CE70BF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692002A" wp14:editId="4A1D1237">
                  <wp:extent cx="2831465" cy="2123440"/>
                  <wp:effectExtent l="0" t="0" r="0" b="0"/>
                  <wp:docPr id="4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F8FA7B7-A808-FC43-9788-1A615BE3DA3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DF8FA7B7-A808-FC43-9788-1A615BE3DA3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080AF1FD" w14:textId="6F1AA5EC" w:rsidR="003407A1" w:rsidRDefault="00CE70BF" w:rsidP="00FB6348">
            <w:pPr>
              <w:keepNext/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noProof/>
              </w:rPr>
              <w:drawing>
                <wp:inline distT="0" distB="0" distL="0" distR="0" wp14:anchorId="6C5C34C9" wp14:editId="2861EC25">
                  <wp:extent cx="2831465" cy="2112010"/>
                  <wp:effectExtent l="0" t="0" r="0" b="0"/>
                  <wp:docPr id="2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69E40A6-0347-7A42-927B-09D90C2B7BE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>
                            <a:extLst>
                              <a:ext uri="{FF2B5EF4-FFF2-40B4-BE49-F238E27FC236}">
                                <a16:creationId xmlns:a16="http://schemas.microsoft.com/office/drawing/2014/main" id="{069E40A6-0347-7A42-927B-09D90C2B7BE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1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48FEAC" w14:textId="7C1251AB" w:rsidR="003407A1" w:rsidRPr="00FB6348" w:rsidRDefault="00FB6348" w:rsidP="00FB6348">
      <w:pPr>
        <w:pStyle w:val="Caption"/>
        <w:keepNext/>
        <w:spacing w:after="200"/>
        <w:jc w:val="center"/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</w:pP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 xml:space="preserve">Figure </w:t>
      </w: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begin"/>
      </w: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instrText xml:space="preserve"> SEQ Figure \* ARABIC </w:instrText>
      </w: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separate"/>
      </w: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>1</w:t>
      </w: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end"/>
      </w: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>: SDR results with 1024QAM with 2RX</w:t>
      </w:r>
    </w:p>
    <w:p w14:paraId="65D41736" w14:textId="148B69D5" w:rsidR="00FB6348" w:rsidRDefault="00FB6348" w:rsidP="00FB6348"/>
    <w:p w14:paraId="4367C37B" w14:textId="36B3D536" w:rsidR="00FB6348" w:rsidRDefault="00FB6348" w:rsidP="00FB6348">
      <w:r>
        <w:t xml:space="preserve">The summary of simulation results is provided in the table below. </w:t>
      </w:r>
    </w:p>
    <w:p w14:paraId="2C074964" w14:textId="77777777" w:rsidR="00FB6348" w:rsidRPr="00FB6348" w:rsidRDefault="00FB6348" w:rsidP="00FB6348"/>
    <w:p w14:paraId="20CD8E39" w14:textId="78540411" w:rsidR="006D1F8A" w:rsidRPr="006D1F8A" w:rsidRDefault="006D1F8A" w:rsidP="006D1F8A">
      <w:pPr>
        <w:pStyle w:val="Caption"/>
        <w:keepNext/>
        <w:spacing w:after="200"/>
        <w:jc w:val="center"/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</w:pPr>
      <w:r w:rsidRPr="006D1F8A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 xml:space="preserve">Table </w:t>
      </w:r>
      <w:r w:rsidRPr="006D1F8A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begin"/>
      </w:r>
      <w:r w:rsidRPr="006D1F8A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instrText xml:space="preserve"> SEQ Table \* ARABIC </w:instrText>
      </w:r>
      <w:r w:rsidRPr="006D1F8A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separate"/>
      </w:r>
      <w:r w:rsidRPr="006D1F8A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>2</w:t>
      </w:r>
      <w:r w:rsidRPr="006D1F8A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end"/>
      </w:r>
      <w:r w:rsidRPr="006D1F8A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>: Simulation results for SDR with 1KQAM</w:t>
      </w:r>
      <w:r w:rsidR="003C1A0A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 xml:space="preserve"> with 2RX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52"/>
        <w:gridCol w:w="1253"/>
        <w:gridCol w:w="2340"/>
      </w:tblGrid>
      <w:tr w:rsidR="00CE70BF" w:rsidRPr="00CE70BF" w14:paraId="375B6959" w14:textId="77777777" w:rsidTr="000C77DD">
        <w:trPr>
          <w:jc w:val="center"/>
        </w:trPr>
        <w:tc>
          <w:tcPr>
            <w:tcW w:w="1352" w:type="dxa"/>
            <w:vAlign w:val="center"/>
          </w:tcPr>
          <w:p w14:paraId="54CBD187" w14:textId="71AC2D6F" w:rsidR="00CE70BF" w:rsidRPr="00CE70BF" w:rsidRDefault="00CE70BF" w:rsidP="00CE70BF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CE70BF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Num</w:t>
            </w:r>
            <w:proofErr w:type="spellEnd"/>
            <w:r w:rsidRPr="00CE70BF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 xml:space="preserve"> Layers</w:t>
            </w:r>
          </w:p>
        </w:tc>
        <w:tc>
          <w:tcPr>
            <w:tcW w:w="1253" w:type="dxa"/>
            <w:vAlign w:val="center"/>
          </w:tcPr>
          <w:p w14:paraId="2A321B22" w14:textId="1FE35159" w:rsidR="00CE70BF" w:rsidRPr="00CE70BF" w:rsidRDefault="00CE70BF" w:rsidP="00CE70BF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CE70BF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MCS</w:t>
            </w:r>
          </w:p>
        </w:tc>
        <w:tc>
          <w:tcPr>
            <w:tcW w:w="2340" w:type="dxa"/>
            <w:vAlign w:val="center"/>
          </w:tcPr>
          <w:p w14:paraId="5F47C130" w14:textId="505C2EB0" w:rsidR="00CE70BF" w:rsidRPr="00CE70BF" w:rsidRDefault="00CE70BF" w:rsidP="00CE70BF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CE70BF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SNR @85% Max TP</w:t>
            </w:r>
          </w:p>
        </w:tc>
      </w:tr>
      <w:tr w:rsidR="000C77DD" w14:paraId="3845BCF7" w14:textId="77777777" w:rsidTr="000C77DD">
        <w:trPr>
          <w:jc w:val="center"/>
        </w:trPr>
        <w:tc>
          <w:tcPr>
            <w:tcW w:w="1352" w:type="dxa"/>
            <w:vMerge w:val="restart"/>
            <w:vAlign w:val="center"/>
          </w:tcPr>
          <w:p w14:paraId="1657F23C" w14:textId="646E8C11" w:rsidR="000C77DD" w:rsidRDefault="000C77DD" w:rsidP="00CE70BF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253" w:type="dxa"/>
            <w:vAlign w:val="center"/>
          </w:tcPr>
          <w:p w14:paraId="46F4B63F" w14:textId="2B8E913D" w:rsidR="000C77DD" w:rsidRDefault="000C77DD" w:rsidP="00CE70BF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23</w:t>
            </w:r>
          </w:p>
        </w:tc>
        <w:tc>
          <w:tcPr>
            <w:tcW w:w="2340" w:type="dxa"/>
            <w:vAlign w:val="center"/>
          </w:tcPr>
          <w:p w14:paraId="35006F8C" w14:textId="161EAA9C" w:rsidR="000C77DD" w:rsidRDefault="000C77DD" w:rsidP="00CE70BF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27.1</w:t>
            </w:r>
          </w:p>
        </w:tc>
      </w:tr>
      <w:tr w:rsidR="000C77DD" w14:paraId="40F1256D" w14:textId="77777777" w:rsidTr="000C77DD">
        <w:trPr>
          <w:jc w:val="center"/>
        </w:trPr>
        <w:tc>
          <w:tcPr>
            <w:tcW w:w="1352" w:type="dxa"/>
            <w:vMerge/>
            <w:vAlign w:val="center"/>
          </w:tcPr>
          <w:p w14:paraId="48E5498F" w14:textId="77777777" w:rsidR="000C77DD" w:rsidRDefault="000C77DD" w:rsidP="00CE70BF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253" w:type="dxa"/>
            <w:vAlign w:val="center"/>
          </w:tcPr>
          <w:p w14:paraId="1F43BEB4" w14:textId="58703408" w:rsidR="000C77DD" w:rsidRDefault="000C77DD" w:rsidP="00CE70BF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24</w:t>
            </w:r>
          </w:p>
        </w:tc>
        <w:tc>
          <w:tcPr>
            <w:tcW w:w="2340" w:type="dxa"/>
            <w:vAlign w:val="center"/>
          </w:tcPr>
          <w:p w14:paraId="04F7CB5F" w14:textId="07EE69B8" w:rsidR="000C77DD" w:rsidRDefault="000C77DD" w:rsidP="00CE70BF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27.4</w:t>
            </w:r>
          </w:p>
        </w:tc>
      </w:tr>
      <w:tr w:rsidR="000C77DD" w14:paraId="6D071140" w14:textId="77777777" w:rsidTr="000C77DD">
        <w:trPr>
          <w:jc w:val="center"/>
        </w:trPr>
        <w:tc>
          <w:tcPr>
            <w:tcW w:w="1352" w:type="dxa"/>
            <w:vMerge/>
            <w:vAlign w:val="center"/>
          </w:tcPr>
          <w:p w14:paraId="7E359C3D" w14:textId="77777777" w:rsidR="000C77DD" w:rsidRDefault="000C77DD" w:rsidP="00CE70BF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253" w:type="dxa"/>
            <w:vAlign w:val="center"/>
          </w:tcPr>
          <w:p w14:paraId="69B7C199" w14:textId="1C066D55" w:rsidR="000C77DD" w:rsidRDefault="000C77DD" w:rsidP="00CE70BF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2340" w:type="dxa"/>
            <w:vAlign w:val="center"/>
          </w:tcPr>
          <w:p w14:paraId="498B0B15" w14:textId="36D114D4" w:rsidR="000C77DD" w:rsidRDefault="000C77DD" w:rsidP="00CE70BF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29.4</w:t>
            </w:r>
          </w:p>
        </w:tc>
      </w:tr>
      <w:tr w:rsidR="000C77DD" w14:paraId="6ED8A7D1" w14:textId="77777777" w:rsidTr="000C77DD">
        <w:trPr>
          <w:jc w:val="center"/>
        </w:trPr>
        <w:tc>
          <w:tcPr>
            <w:tcW w:w="1352" w:type="dxa"/>
            <w:vMerge w:val="restart"/>
            <w:vAlign w:val="center"/>
          </w:tcPr>
          <w:p w14:paraId="1CA8257A" w14:textId="0000678F" w:rsidR="000C77DD" w:rsidRDefault="000C77DD" w:rsidP="00CE70BF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253" w:type="dxa"/>
            <w:vAlign w:val="center"/>
          </w:tcPr>
          <w:p w14:paraId="79B26AFF" w14:textId="4C997870" w:rsidR="000C77DD" w:rsidRDefault="000C77DD" w:rsidP="00CE70BF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23</w:t>
            </w:r>
          </w:p>
        </w:tc>
        <w:tc>
          <w:tcPr>
            <w:tcW w:w="2340" w:type="dxa"/>
            <w:vAlign w:val="center"/>
          </w:tcPr>
          <w:p w14:paraId="4CBFA2E2" w14:textId="7E7EACE6" w:rsidR="000C77DD" w:rsidRDefault="000C77DD" w:rsidP="00CE70BF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30.1</w:t>
            </w:r>
          </w:p>
        </w:tc>
      </w:tr>
      <w:tr w:rsidR="000C77DD" w14:paraId="7C7DE6FA" w14:textId="77777777" w:rsidTr="000C77DD">
        <w:trPr>
          <w:jc w:val="center"/>
        </w:trPr>
        <w:tc>
          <w:tcPr>
            <w:tcW w:w="1352" w:type="dxa"/>
            <w:vMerge/>
            <w:vAlign w:val="center"/>
          </w:tcPr>
          <w:p w14:paraId="08AAF677" w14:textId="77777777" w:rsidR="000C77DD" w:rsidRDefault="000C77DD" w:rsidP="00CE70BF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253" w:type="dxa"/>
            <w:vAlign w:val="center"/>
          </w:tcPr>
          <w:p w14:paraId="21BDD852" w14:textId="5489A467" w:rsidR="000C77DD" w:rsidRDefault="000C77DD" w:rsidP="00CE70BF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24</w:t>
            </w:r>
          </w:p>
        </w:tc>
        <w:tc>
          <w:tcPr>
            <w:tcW w:w="2340" w:type="dxa"/>
            <w:vAlign w:val="center"/>
          </w:tcPr>
          <w:p w14:paraId="0B209843" w14:textId="68F8835E" w:rsidR="000C77DD" w:rsidRDefault="000C77DD" w:rsidP="00CE70BF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31.8</w:t>
            </w:r>
          </w:p>
        </w:tc>
      </w:tr>
      <w:tr w:rsidR="000C77DD" w14:paraId="0B4A8245" w14:textId="77777777" w:rsidTr="000C77DD">
        <w:trPr>
          <w:jc w:val="center"/>
        </w:trPr>
        <w:tc>
          <w:tcPr>
            <w:tcW w:w="1352" w:type="dxa"/>
            <w:vMerge/>
            <w:vAlign w:val="center"/>
          </w:tcPr>
          <w:p w14:paraId="0512FE35" w14:textId="77777777" w:rsidR="000C77DD" w:rsidRDefault="000C77DD" w:rsidP="00CE70BF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253" w:type="dxa"/>
            <w:vAlign w:val="center"/>
          </w:tcPr>
          <w:p w14:paraId="44AEF49F" w14:textId="05750F52" w:rsidR="000C77DD" w:rsidRDefault="000C77DD" w:rsidP="00CE70BF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2340" w:type="dxa"/>
            <w:vAlign w:val="center"/>
          </w:tcPr>
          <w:p w14:paraId="06EB488A" w14:textId="77453B3D" w:rsidR="000C77DD" w:rsidRDefault="000C77DD" w:rsidP="00CE70BF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34.0</w:t>
            </w:r>
          </w:p>
        </w:tc>
      </w:tr>
    </w:tbl>
    <w:p w14:paraId="30D34652" w14:textId="30ACDB62" w:rsidR="003407A1" w:rsidRDefault="003407A1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268FC91" w14:textId="2A99F356" w:rsidR="006D1F8A" w:rsidRDefault="00AE0CEF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With 1 layer, the operating SNR with MCS 23 and 24 are feasible, but with MCS 25 it’s on the higher side. With 2 layers, the operating SNR with all MCS is &gt; 30-dB and doesn’t seem feasible.</w:t>
      </w:r>
    </w:p>
    <w:p w14:paraId="6E9B7E77" w14:textId="2C1D576F" w:rsidR="00AE0CEF" w:rsidRDefault="00AE0CEF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>The operating SNR with 2 layers and 1024QAM is high for all MCS. The operating SNR with 1 layer is feasible with MCS 23 and MCS 24.</w:t>
      </w:r>
    </w:p>
    <w:p w14:paraId="1EDBE0B0" w14:textId="1FE0D675" w:rsidR="009D0753" w:rsidRPr="009D0753" w:rsidRDefault="009D0753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For SDR requirements with 1 layer with 1024QAM, use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MC</m:t>
        </m:r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practical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j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Pr="009D0753">
        <w:rPr>
          <w:rFonts w:eastAsia="SimSun"/>
          <w:b/>
          <w:bCs/>
          <w:sz w:val="20"/>
          <w:szCs w:val="20"/>
        </w:rPr>
        <w:t>as</w:t>
      </w:r>
      <w:r>
        <w:rPr>
          <w:rFonts w:eastAsia="SimSun"/>
          <w:sz w:val="20"/>
          <w:szCs w:val="20"/>
        </w:rPr>
        <w:t xml:space="preserve"> </w:t>
      </w:r>
      <w:r w:rsidRPr="009D0753">
        <w:rPr>
          <w:rFonts w:eastAsia="SimSun"/>
          <w:b/>
          <w:bCs/>
          <w:sz w:val="20"/>
          <w:szCs w:val="20"/>
        </w:rPr>
        <w:t xml:space="preserve">24. </w:t>
      </w:r>
    </w:p>
    <w:p w14:paraId="7CB001E1" w14:textId="5ACA93AD" w:rsidR="00AE0CEF" w:rsidRDefault="00B031C6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Based on the simulation results, it doesn’t seem </w:t>
      </w:r>
      <w:r w:rsidR="002E53C6">
        <w:rPr>
          <w:rFonts w:eastAsia="SimSun"/>
          <w:sz w:val="20"/>
          <w:szCs w:val="20"/>
          <w:lang w:val="en-GB" w:eastAsia="en-GB"/>
        </w:rPr>
        <w:t>feasible to introduce SDR requirements with 1KQAM with 2 layers</w:t>
      </w:r>
      <w:r w:rsidR="009D0753">
        <w:rPr>
          <w:rFonts w:eastAsia="SimSun"/>
          <w:sz w:val="20"/>
          <w:szCs w:val="20"/>
          <w:lang w:val="en-GB" w:eastAsia="en-GB"/>
        </w:rPr>
        <w:t xml:space="preserve"> as the required SNR is very high with 2RX. </w:t>
      </w:r>
    </w:p>
    <w:p w14:paraId="3DA2FD9E" w14:textId="6193679F" w:rsidR="009D0753" w:rsidRPr="009D0753" w:rsidRDefault="009D0753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#2: Do no</w:t>
      </w:r>
      <w:r w:rsidR="00EE3697">
        <w:rPr>
          <w:rFonts w:eastAsia="SimSun"/>
          <w:b/>
          <w:bCs/>
          <w:sz w:val="20"/>
          <w:szCs w:val="20"/>
          <w:lang w:val="en-GB" w:eastAsia="en-GB"/>
        </w:rPr>
        <w:t>t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introduce </w:t>
      </w:r>
      <w:r w:rsidR="003C1A0A">
        <w:rPr>
          <w:rFonts w:eastAsia="SimSun"/>
          <w:b/>
          <w:bCs/>
          <w:sz w:val="20"/>
          <w:szCs w:val="20"/>
          <w:lang w:val="en-GB" w:eastAsia="en-GB"/>
        </w:rPr>
        <w:t xml:space="preserve">SDR requirements with 1024QAM with 2 layers with 2RX. </w:t>
      </w:r>
    </w:p>
    <w:p w14:paraId="2B590DB2" w14:textId="7B177E23" w:rsidR="00AE0CEF" w:rsidRDefault="00AE0CEF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4F4F0E35" w14:textId="26E0ED15" w:rsidR="008D7B55" w:rsidRDefault="008D7B55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EE68182" w14:textId="77777777" w:rsidR="008D7B55" w:rsidRDefault="008D7B55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6BC7801" w14:textId="77777777" w:rsidR="003407A1" w:rsidRPr="005B410D" w:rsidRDefault="003407A1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lastRenderedPageBreak/>
        <w:t>3. Conclusion</w:t>
      </w:r>
    </w:p>
    <w:p w14:paraId="7BBB2F9C" w14:textId="63B87579" w:rsidR="009F52D7" w:rsidRPr="005B410D" w:rsidRDefault="009F52D7" w:rsidP="005B410D">
      <w:pPr>
        <w:spacing w:after="120"/>
        <w:rPr>
          <w:sz w:val="20"/>
          <w:szCs w:val="20"/>
        </w:rPr>
      </w:pPr>
      <w:r w:rsidRPr="008D7B55">
        <w:rPr>
          <w:sz w:val="20"/>
          <w:szCs w:val="20"/>
        </w:rPr>
        <w:t xml:space="preserve">In this paper, we provide </w:t>
      </w:r>
      <w:r w:rsidR="008D7B55" w:rsidRPr="008D7B55">
        <w:rPr>
          <w:sz w:val="20"/>
          <w:szCs w:val="20"/>
        </w:rPr>
        <w:t>we present simulation results and propose suitable MCS values for SDR requirements with 1024QAM</w:t>
      </w:r>
      <w:r w:rsidRPr="008D7B55">
        <w:rPr>
          <w:sz w:val="20"/>
          <w:szCs w:val="20"/>
        </w:rPr>
        <w:t>. Our observations and proposals are captured below:</w:t>
      </w:r>
    </w:p>
    <w:p w14:paraId="61CB046E" w14:textId="77777777" w:rsidR="008D7B55" w:rsidRDefault="008D7B55" w:rsidP="008D7B55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>The operating SNR with 2 layers and 1024QAM is high for all MCS. The operating SNR with 1 layer is feasible with MCS 23 and MCS 24.</w:t>
      </w:r>
    </w:p>
    <w:p w14:paraId="4475E500" w14:textId="77777777" w:rsidR="008D7B55" w:rsidRPr="009D0753" w:rsidRDefault="008D7B55" w:rsidP="008D7B55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For SDR requirements with 1 layer with 1024QAM, use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MC</m:t>
        </m:r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practical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j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Pr="009D0753">
        <w:rPr>
          <w:rFonts w:eastAsia="SimSun"/>
          <w:b/>
          <w:bCs/>
          <w:sz w:val="20"/>
          <w:szCs w:val="20"/>
        </w:rPr>
        <w:t>as</w:t>
      </w:r>
      <w:r>
        <w:rPr>
          <w:rFonts w:eastAsia="SimSun"/>
          <w:sz w:val="20"/>
          <w:szCs w:val="20"/>
        </w:rPr>
        <w:t xml:space="preserve"> </w:t>
      </w:r>
      <w:r w:rsidRPr="009D0753">
        <w:rPr>
          <w:rFonts w:eastAsia="SimSun"/>
          <w:b/>
          <w:bCs/>
          <w:sz w:val="20"/>
          <w:szCs w:val="20"/>
        </w:rPr>
        <w:t xml:space="preserve">24. </w:t>
      </w:r>
    </w:p>
    <w:p w14:paraId="79DF0032" w14:textId="77777777" w:rsidR="008D7B55" w:rsidRPr="009D0753" w:rsidRDefault="008D7B55" w:rsidP="008D7B55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Do not introduce SDR requirements with 1024QAM with 2 layers with 2RX. 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09A2F1D" w14:textId="197BF812" w:rsidR="00C94AC7" w:rsidRPr="00C13916" w:rsidRDefault="00B91FD8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C13916">
        <w:rPr>
          <w:rFonts w:ascii="Times New Roman" w:hAnsi="Times New Roman" w:cs="Times New Roman"/>
          <w:sz w:val="20"/>
          <w:szCs w:val="20"/>
          <w:lang w:val="en-GB"/>
        </w:rPr>
        <w:t>R4-2120699</w:t>
      </w:r>
      <w:r w:rsidR="00C94AC7" w:rsidRPr="00C13916">
        <w:rPr>
          <w:rFonts w:ascii="Times New Roman" w:hAnsi="Times New Roman" w:cs="Times New Roman"/>
          <w:sz w:val="20"/>
          <w:szCs w:val="20"/>
        </w:rPr>
        <w:t>, “</w:t>
      </w:r>
      <w:r w:rsidRPr="00C13916">
        <w:rPr>
          <w:rFonts w:ascii="Times New Roman" w:hAnsi="Times New Roman" w:cs="Times New Roman"/>
          <w:sz w:val="20"/>
          <w:szCs w:val="20"/>
        </w:rPr>
        <w:t>WF on DL1024QAM demodulation and CQI reporting requirements</w:t>
      </w:r>
      <w:r w:rsidR="00C94AC7" w:rsidRPr="00C13916">
        <w:rPr>
          <w:rFonts w:ascii="Times New Roman" w:hAnsi="Times New Roman" w:cs="Times New Roman"/>
          <w:sz w:val="20"/>
          <w:szCs w:val="20"/>
        </w:rPr>
        <w:t xml:space="preserve">”, </w:t>
      </w:r>
      <w:r w:rsidRPr="00C13916">
        <w:rPr>
          <w:rFonts w:ascii="Times New Roman" w:hAnsi="Times New Roman" w:cs="Times New Roman"/>
          <w:sz w:val="20"/>
          <w:szCs w:val="20"/>
        </w:rPr>
        <w:t>Ericsson</w:t>
      </w:r>
      <w:r w:rsidR="00C94AC7" w:rsidRPr="00C13916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3625F"/>
    <w:multiLevelType w:val="hybridMultilevel"/>
    <w:tmpl w:val="686E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53F23"/>
    <w:rsid w:val="00066221"/>
    <w:rsid w:val="000C77DD"/>
    <w:rsid w:val="00121828"/>
    <w:rsid w:val="001373A7"/>
    <w:rsid w:val="00177147"/>
    <w:rsid w:val="001B04A3"/>
    <w:rsid w:val="001B5D0A"/>
    <w:rsid w:val="001C663E"/>
    <w:rsid w:val="00284084"/>
    <w:rsid w:val="002870EA"/>
    <w:rsid w:val="002E53C6"/>
    <w:rsid w:val="002F4FA3"/>
    <w:rsid w:val="00311C1B"/>
    <w:rsid w:val="003407A1"/>
    <w:rsid w:val="003C1A0A"/>
    <w:rsid w:val="004B58A4"/>
    <w:rsid w:val="004D1584"/>
    <w:rsid w:val="00560713"/>
    <w:rsid w:val="0057184D"/>
    <w:rsid w:val="005B410D"/>
    <w:rsid w:val="005D0379"/>
    <w:rsid w:val="005D1B1F"/>
    <w:rsid w:val="00626BDE"/>
    <w:rsid w:val="006D1F8A"/>
    <w:rsid w:val="006F6BFD"/>
    <w:rsid w:val="007A3BE1"/>
    <w:rsid w:val="007C626C"/>
    <w:rsid w:val="008D7B55"/>
    <w:rsid w:val="00924CB2"/>
    <w:rsid w:val="00951300"/>
    <w:rsid w:val="00964978"/>
    <w:rsid w:val="009D0753"/>
    <w:rsid w:val="009D596C"/>
    <w:rsid w:val="009F52D7"/>
    <w:rsid w:val="00A211CC"/>
    <w:rsid w:val="00AD2FD2"/>
    <w:rsid w:val="00AE0CEF"/>
    <w:rsid w:val="00B031C6"/>
    <w:rsid w:val="00B8567C"/>
    <w:rsid w:val="00B91FD8"/>
    <w:rsid w:val="00C13916"/>
    <w:rsid w:val="00C94AC7"/>
    <w:rsid w:val="00CD0F63"/>
    <w:rsid w:val="00CE70BF"/>
    <w:rsid w:val="00D40BF1"/>
    <w:rsid w:val="00D657C3"/>
    <w:rsid w:val="00DB6943"/>
    <w:rsid w:val="00DF1ED2"/>
    <w:rsid w:val="00E5586A"/>
    <w:rsid w:val="00E56F18"/>
    <w:rsid w:val="00E77325"/>
    <w:rsid w:val="00E9138B"/>
    <w:rsid w:val="00EE3697"/>
    <w:rsid w:val="00F441E8"/>
    <w:rsid w:val="00FB634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qFormat/>
    <w:rsid w:val="003407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1B04A3"/>
    <w:pPr>
      <w:keepNext/>
      <w:keepLines/>
      <w:jc w:val="center"/>
    </w:pPr>
    <w:rPr>
      <w:rFonts w:ascii="Arial" w:hAnsi="Arial" w:cstheme="minorBidi"/>
      <w:sz w:val="18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1B04A3"/>
    <w:pPr>
      <w:jc w:val="left"/>
    </w:pPr>
    <w:rPr>
      <w:rFonts w:asciiTheme="minorHAnsi" w:hAnsiTheme="minorHAnsi" w:cstheme="minorBidi"/>
      <w:b/>
      <w:bCs/>
      <w:sz w:val="24"/>
      <w:szCs w:val="24"/>
    </w:rPr>
  </w:style>
  <w:style w:type="character" w:customStyle="1" w:styleId="TACChar">
    <w:name w:val="TAC Char"/>
    <w:link w:val="TAC"/>
    <w:qFormat/>
    <w:rsid w:val="001B04A3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Manasa</cp:lastModifiedBy>
  <cp:revision>3</cp:revision>
  <dcterms:created xsi:type="dcterms:W3CDTF">2022-01-10T05:03:00Z</dcterms:created>
  <dcterms:modified xsi:type="dcterms:W3CDTF">2022-01-10T05:04:00Z</dcterms:modified>
</cp:coreProperties>
</file>